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C3" w:rsidRPr="00247E38" w:rsidRDefault="007454C3" w:rsidP="007454C3">
      <w:pPr>
        <w:autoSpaceDE w:val="0"/>
        <w:autoSpaceDN w:val="0"/>
        <w:adjustRightInd w:val="0"/>
        <w:ind w:left="0"/>
        <w:rPr>
          <w:rFonts w:ascii="Times New Roman" w:hAnsi="Times New Roman" w:cs="Times New Roman"/>
          <w:sz w:val="2"/>
          <w:szCs w:val="2"/>
          <w:lang w:val="ro-RO"/>
        </w:rPr>
      </w:pPr>
    </w:p>
    <w:p w:rsidR="007454C3" w:rsidRPr="00247E38" w:rsidRDefault="007454C3" w:rsidP="007454C3">
      <w:pPr>
        <w:ind w:left="709"/>
        <w:contextualSpacing/>
        <w:jc w:val="left"/>
        <w:rPr>
          <w:sz w:val="28"/>
          <w:szCs w:val="28"/>
          <w:u w:val="single"/>
          <w:lang w:val="ro-RO"/>
        </w:rPr>
      </w:pPr>
      <w:r w:rsidRPr="00247E38">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2CE70AA" wp14:editId="44C4CE53">
                <wp:simplePos x="0" y="0"/>
                <wp:positionH relativeFrom="column">
                  <wp:posOffset>-38100</wp:posOffset>
                </wp:positionH>
                <wp:positionV relativeFrom="paragraph">
                  <wp:posOffset>19050</wp:posOffset>
                </wp:positionV>
                <wp:extent cx="962025" cy="9810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4C3" w:rsidRPr="00C8395B" w:rsidRDefault="007454C3" w:rsidP="007454C3">
                            <w:pPr>
                              <w:jc w:val="center"/>
                              <w:rPr>
                                <w:rFonts w:ascii="Calibri" w:eastAsia="Times New Roman" w:hAnsi="Calibri" w:cs="Times New Roman"/>
                                <w:b/>
                                <w:lang w:val="it-IT"/>
                              </w:rPr>
                            </w:pPr>
                            <w:r>
                              <w:rPr>
                                <w:rFonts w:ascii="Calibri" w:eastAsia="Times New Roman" w:hAnsi="Calibri" w:cs="Times New Roman"/>
                                <w:b/>
                                <w:lang w:val="it-IT"/>
                              </w:rPr>
                              <w:t xml:space="preserve"> </w:t>
                            </w:r>
                            <w:r w:rsidRPr="00301529">
                              <w:rPr>
                                <w:rFonts w:ascii="Calibri" w:eastAsia="Times New Roman" w:hAnsi="Calibri" w:cs="Times New Roman"/>
                                <w:b/>
                                <w:noProof/>
                              </w:rPr>
                              <w:drawing>
                                <wp:inline distT="0" distB="0" distL="0" distR="0" wp14:anchorId="5E62A4B6" wp14:editId="0955BE26">
                                  <wp:extent cx="590550" cy="866775"/>
                                  <wp:effectExtent l="19050" t="0" r="0" b="0"/>
                                  <wp:docPr id="4" name="Picture 1" descr="\\10.5.0.6\Public\6. S6 - Serv Resurse Umane\DRAGOS_P\noua sigla DGP 25 iunie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0.6\Public\6. S6 - Serv Resurse Umane\DRAGOS_P\noua sigla DGP 25 iunie 2018.png"/>
                                          <pic:cNvPicPr>
                                            <a:picLocks noChangeAspect="1" noChangeArrowheads="1"/>
                                          </pic:cNvPicPr>
                                        </pic:nvPicPr>
                                        <pic:blipFill>
                                          <a:blip r:embed="rId8" cstate="print"/>
                                          <a:srcRect/>
                                          <a:stretch>
                                            <a:fillRect/>
                                          </a:stretch>
                                        </pic:blipFill>
                                        <pic:spPr bwMode="auto">
                                          <a:xfrm>
                                            <a:off x="0" y="0"/>
                                            <a:ext cx="590550" cy="866775"/>
                                          </a:xfrm>
                                          <a:prstGeom prst="rect">
                                            <a:avLst/>
                                          </a:prstGeom>
                                          <a:noFill/>
                                          <a:ln w="9525">
                                            <a:noFill/>
                                            <a:miter lim="800000"/>
                                            <a:headEnd/>
                                            <a:tailEnd/>
                                          </a:ln>
                                        </pic:spPr>
                                      </pic:pic>
                                    </a:graphicData>
                                  </a:graphic>
                                </wp:inline>
                              </w:drawing>
                            </w:r>
                            <w:r>
                              <w:rPr>
                                <w:rFonts w:ascii="Calibri" w:eastAsia="Times New Roman" w:hAnsi="Calibri" w:cs="Times New Roman"/>
                                <w:b/>
                                <w:lang w:val="it-IT"/>
                              </w:rPr>
                              <w:t xml:space="preserve">       </w:t>
                            </w:r>
                          </w:p>
                          <w:p w:rsidR="007454C3" w:rsidRPr="00C8395B" w:rsidRDefault="007454C3" w:rsidP="007454C3">
                            <w:pPr>
                              <w:rPr>
                                <w:rFonts w:ascii="Calibri" w:eastAsia="Times New Roman" w:hAnsi="Calibri" w:cs="Times New Roman"/>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70AA" id="_x0000_t202" coordsize="21600,21600" o:spt="202" path="m,l,21600r21600,l21600,xe">
                <v:stroke joinstyle="miter"/>
                <v:path gradientshapeok="t" o:connecttype="rect"/>
              </v:shapetype>
              <v:shape id="Text Box 3" o:spid="_x0000_s1026" type="#_x0000_t202" style="position:absolute;left:0;text-align:left;margin-left:-3pt;margin-top:1.5pt;width:75.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83gQIAAA4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" stroked="f">
                <v:textbox>
                  <w:txbxContent>
                    <w:p w:rsidR="007454C3" w:rsidRPr="00C8395B" w:rsidRDefault="007454C3" w:rsidP="007454C3">
                      <w:pPr>
                        <w:jc w:val="center"/>
                        <w:rPr>
                          <w:rFonts w:ascii="Calibri" w:eastAsia="Times New Roman" w:hAnsi="Calibri" w:cs="Times New Roman"/>
                          <w:b/>
                          <w:lang w:val="it-IT"/>
                        </w:rPr>
                      </w:pPr>
                      <w:r>
                        <w:rPr>
                          <w:rFonts w:ascii="Calibri" w:eastAsia="Times New Roman" w:hAnsi="Calibri" w:cs="Times New Roman"/>
                          <w:b/>
                          <w:lang w:val="it-IT"/>
                        </w:rPr>
                        <w:t xml:space="preserve"> </w:t>
                      </w:r>
                      <w:r w:rsidRPr="00301529">
                        <w:rPr>
                          <w:rFonts w:ascii="Calibri" w:eastAsia="Times New Roman" w:hAnsi="Calibri" w:cs="Times New Roman"/>
                          <w:b/>
                          <w:noProof/>
                        </w:rPr>
                        <w:drawing>
                          <wp:inline distT="0" distB="0" distL="0" distR="0" wp14:anchorId="5E62A4B6" wp14:editId="0955BE26">
                            <wp:extent cx="590550" cy="866775"/>
                            <wp:effectExtent l="19050" t="0" r="0" b="0"/>
                            <wp:docPr id="4" name="Picture 1" descr="\\10.5.0.6\Public\6. S6 - Serv Resurse Umane\DRAGOS_P\noua sigla DGP 25 iunie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0.6\Public\6. S6 - Serv Resurse Umane\DRAGOS_P\noua sigla DGP 25 iunie 2018.png"/>
                                    <pic:cNvPicPr>
                                      <a:picLocks noChangeAspect="1" noChangeArrowheads="1"/>
                                    </pic:cNvPicPr>
                                  </pic:nvPicPr>
                                  <pic:blipFill>
                                    <a:blip r:embed="rId9" cstate="print"/>
                                    <a:srcRect/>
                                    <a:stretch>
                                      <a:fillRect/>
                                    </a:stretch>
                                  </pic:blipFill>
                                  <pic:spPr bwMode="auto">
                                    <a:xfrm>
                                      <a:off x="0" y="0"/>
                                      <a:ext cx="590550" cy="866775"/>
                                    </a:xfrm>
                                    <a:prstGeom prst="rect">
                                      <a:avLst/>
                                    </a:prstGeom>
                                    <a:noFill/>
                                    <a:ln w="9525">
                                      <a:noFill/>
                                      <a:miter lim="800000"/>
                                      <a:headEnd/>
                                      <a:tailEnd/>
                                    </a:ln>
                                  </pic:spPr>
                                </pic:pic>
                              </a:graphicData>
                            </a:graphic>
                          </wp:inline>
                        </w:drawing>
                      </w:r>
                      <w:r>
                        <w:rPr>
                          <w:rFonts w:ascii="Calibri" w:eastAsia="Times New Roman" w:hAnsi="Calibri" w:cs="Times New Roman"/>
                          <w:b/>
                          <w:lang w:val="it-IT"/>
                        </w:rPr>
                        <w:t xml:space="preserve">       </w:t>
                      </w:r>
                    </w:p>
                    <w:p w:rsidR="007454C3" w:rsidRPr="00C8395B" w:rsidRDefault="007454C3" w:rsidP="007454C3">
                      <w:pPr>
                        <w:rPr>
                          <w:rFonts w:ascii="Calibri" w:eastAsia="Times New Roman" w:hAnsi="Calibri" w:cs="Times New Roman"/>
                          <w:lang w:val="it-IT"/>
                        </w:rPr>
                      </w:pPr>
                    </w:p>
                  </w:txbxContent>
                </v:textbox>
              </v:shape>
            </w:pict>
          </mc:Fallback>
        </mc:AlternateContent>
      </w:r>
      <w:r w:rsidRPr="00247E38">
        <w:rPr>
          <w:rFonts w:ascii="Times New Roman" w:hAnsi="Times New Roman" w:cs="Times New Roman"/>
          <w:b/>
          <w:sz w:val="24"/>
          <w:szCs w:val="24"/>
          <w:lang w:val="ro-RO"/>
        </w:rPr>
        <w:t xml:space="preserve">               </w:t>
      </w:r>
      <w:r w:rsidRPr="00247E38">
        <w:rPr>
          <w:rFonts w:ascii="Times New Roman" w:hAnsi="Times New Roman" w:cs="Times New Roman"/>
          <w:b/>
          <w:sz w:val="28"/>
          <w:szCs w:val="28"/>
          <w:u w:val="single"/>
          <w:lang w:val="ro-RO"/>
        </w:rPr>
        <w:t>DIRECŢIA GENERALĂ DE PAŞAPOARTE</w:t>
      </w:r>
      <w:r w:rsidRPr="00247E38">
        <w:rPr>
          <w:sz w:val="28"/>
          <w:szCs w:val="28"/>
          <w:u w:val="single"/>
          <w:lang w:val="ro-RO"/>
        </w:rPr>
        <w:t xml:space="preserve"> </w:t>
      </w:r>
    </w:p>
    <w:p w:rsidR="007454C3" w:rsidRPr="00247E38" w:rsidRDefault="007454C3" w:rsidP="007454C3">
      <w:pPr>
        <w:spacing w:after="120"/>
        <w:ind w:left="709" w:right="-360"/>
        <w:contextualSpacing/>
        <w:jc w:val="left"/>
        <w:rPr>
          <w:rFonts w:ascii="Times New Roman" w:hAnsi="Times New Roman" w:cs="Times New Roman"/>
          <w:sz w:val="28"/>
          <w:szCs w:val="28"/>
          <w:lang w:val="ro-RO"/>
        </w:rPr>
      </w:pPr>
      <w:r w:rsidRPr="00247E38">
        <w:rPr>
          <w:rFonts w:ascii="Times New Roman" w:hAnsi="Times New Roman" w:cs="Times New Roman"/>
          <w:sz w:val="28"/>
          <w:szCs w:val="28"/>
          <w:lang w:val="ro-RO"/>
        </w:rPr>
        <w:t xml:space="preserve">             Str. Nicolae Iorga nr.29, sec</w:t>
      </w:r>
      <w:r w:rsidR="00235994" w:rsidRPr="00247E38">
        <w:rPr>
          <w:rFonts w:ascii="Times New Roman" w:hAnsi="Times New Roman" w:cs="Times New Roman"/>
          <w:sz w:val="28"/>
          <w:szCs w:val="28"/>
          <w:lang w:val="ro-RO"/>
        </w:rPr>
        <w:t xml:space="preserve">tor </w:t>
      </w:r>
      <w:r w:rsidRPr="00247E38">
        <w:rPr>
          <w:rFonts w:ascii="Times New Roman" w:hAnsi="Times New Roman" w:cs="Times New Roman"/>
          <w:sz w:val="28"/>
          <w:szCs w:val="28"/>
          <w:lang w:val="ro-RO"/>
        </w:rPr>
        <w:t xml:space="preserve">1 - Bucureşti, </w:t>
      </w:r>
    </w:p>
    <w:p w:rsidR="007454C3" w:rsidRPr="00247E38" w:rsidRDefault="007454C3" w:rsidP="007454C3">
      <w:pPr>
        <w:spacing w:after="120"/>
        <w:ind w:left="709" w:right="-360"/>
        <w:contextualSpacing/>
        <w:jc w:val="left"/>
        <w:rPr>
          <w:rFonts w:ascii="Times New Roman" w:hAnsi="Times New Roman" w:cs="Times New Roman"/>
          <w:sz w:val="28"/>
          <w:szCs w:val="28"/>
          <w:lang w:val="ro-RO"/>
        </w:rPr>
      </w:pPr>
      <w:r w:rsidRPr="00247E38">
        <w:rPr>
          <w:rFonts w:ascii="Times New Roman" w:hAnsi="Times New Roman" w:cs="Times New Roman"/>
          <w:sz w:val="28"/>
          <w:szCs w:val="28"/>
          <w:lang w:val="ro-RO"/>
        </w:rPr>
        <w:t xml:space="preserve">             tel: 021.212.56.74, fax: 021.312.15.00</w:t>
      </w:r>
    </w:p>
    <w:p w:rsidR="007454C3" w:rsidRPr="00247E38" w:rsidRDefault="007454C3" w:rsidP="007454C3">
      <w:pPr>
        <w:spacing w:after="120"/>
        <w:ind w:left="709" w:right="-360"/>
        <w:contextualSpacing/>
        <w:jc w:val="left"/>
        <w:rPr>
          <w:rFonts w:ascii="Times New Roman" w:hAnsi="Times New Roman" w:cs="Times New Roman"/>
          <w:sz w:val="28"/>
          <w:szCs w:val="28"/>
          <w:lang w:val="ro-RO"/>
        </w:rPr>
      </w:pPr>
      <w:r w:rsidRPr="00247E38">
        <w:rPr>
          <w:rFonts w:ascii="Times New Roman" w:hAnsi="Times New Roman" w:cs="Times New Roman"/>
          <w:sz w:val="28"/>
          <w:szCs w:val="28"/>
          <w:lang w:val="ro-RO"/>
        </w:rPr>
        <w:t xml:space="preserve">             Web: </w:t>
      </w:r>
      <w:hyperlink r:id="rId10" w:history="1">
        <w:r w:rsidRPr="00247E38">
          <w:rPr>
            <w:rStyle w:val="Hyperlink"/>
            <w:rFonts w:ascii="Times New Roman" w:hAnsi="Times New Roman" w:cs="Times New Roman"/>
            <w:sz w:val="28"/>
            <w:szCs w:val="28"/>
            <w:lang w:val="ro-RO"/>
          </w:rPr>
          <w:t>www.pasapoarte.mai.gov.ro</w:t>
        </w:r>
      </w:hyperlink>
      <w:r w:rsidRPr="00247E38">
        <w:rPr>
          <w:rFonts w:ascii="Times New Roman" w:hAnsi="Times New Roman" w:cs="Times New Roman"/>
          <w:sz w:val="28"/>
          <w:szCs w:val="28"/>
          <w:lang w:val="ro-RO"/>
        </w:rPr>
        <w:t xml:space="preserve">, E-mail: </w:t>
      </w:r>
      <w:hyperlink r:id="rId11" w:history="1">
        <w:r w:rsidRPr="00247E38">
          <w:rPr>
            <w:rStyle w:val="Hyperlink"/>
            <w:rFonts w:ascii="Times New Roman" w:hAnsi="Times New Roman" w:cs="Times New Roman"/>
            <w:sz w:val="28"/>
            <w:szCs w:val="28"/>
            <w:lang w:val="ro-RO"/>
          </w:rPr>
          <w:t>dgp.relatiipublice@mai.gov.ro</w:t>
        </w:r>
      </w:hyperlink>
    </w:p>
    <w:p w:rsidR="0009568F" w:rsidRDefault="0009568F" w:rsidP="0009568F">
      <w:pPr>
        <w:spacing w:after="0" w:line="240" w:lineRule="auto"/>
        <w:ind w:left="0"/>
        <w:rPr>
          <w:rFonts w:ascii="Times New Roman" w:eastAsia="Times New Roman" w:hAnsi="Times New Roman" w:cs="Times New Roman"/>
          <w:b/>
          <w:sz w:val="28"/>
          <w:szCs w:val="28"/>
          <w:lang w:val="ro-RO"/>
        </w:rPr>
      </w:pPr>
    </w:p>
    <w:p w:rsidR="001F2155" w:rsidRPr="00247E38" w:rsidRDefault="001F2155" w:rsidP="0009568F">
      <w:pPr>
        <w:spacing w:after="0" w:line="240" w:lineRule="auto"/>
        <w:ind w:left="0"/>
        <w:rPr>
          <w:rFonts w:ascii="Times New Roman" w:eastAsia="Times New Roman" w:hAnsi="Times New Roman" w:cs="Times New Roman"/>
          <w:b/>
          <w:sz w:val="28"/>
          <w:szCs w:val="28"/>
          <w:lang w:val="ro-RO"/>
        </w:rPr>
      </w:pPr>
    </w:p>
    <w:p w:rsidR="007454C3" w:rsidRPr="00247E38" w:rsidRDefault="007454C3" w:rsidP="007454C3">
      <w:pPr>
        <w:spacing w:after="0" w:line="240" w:lineRule="auto"/>
        <w:ind w:left="-187"/>
        <w:jc w:val="center"/>
        <w:rPr>
          <w:rFonts w:ascii="Times New Roman" w:eastAsia="Times New Roman" w:hAnsi="Times New Roman" w:cs="Times New Roman"/>
          <w:b/>
          <w:sz w:val="28"/>
          <w:szCs w:val="28"/>
          <w:lang w:val="ro-RO"/>
        </w:rPr>
      </w:pPr>
      <w:r w:rsidRPr="00247E38">
        <w:rPr>
          <w:rFonts w:ascii="Times New Roman" w:eastAsia="Times New Roman" w:hAnsi="Times New Roman" w:cs="Times New Roman"/>
          <w:b/>
          <w:sz w:val="28"/>
          <w:szCs w:val="28"/>
          <w:lang w:val="ro-RO"/>
        </w:rPr>
        <w:t>COMUNICAT DE PRESĂ</w:t>
      </w:r>
    </w:p>
    <w:p w:rsidR="0009568F" w:rsidRDefault="007454C3" w:rsidP="0009568F">
      <w:pPr>
        <w:spacing w:after="0" w:line="240" w:lineRule="auto"/>
        <w:ind w:left="-187"/>
        <w:jc w:val="center"/>
        <w:rPr>
          <w:rFonts w:ascii="Times New Roman" w:eastAsia="Times New Roman" w:hAnsi="Times New Roman" w:cs="Times New Roman"/>
          <w:b/>
          <w:sz w:val="28"/>
          <w:szCs w:val="28"/>
          <w:lang w:val="ro-RO"/>
        </w:rPr>
      </w:pPr>
      <w:r w:rsidRPr="00247E38">
        <w:rPr>
          <w:rFonts w:ascii="Times New Roman" w:eastAsia="Times New Roman" w:hAnsi="Times New Roman" w:cs="Times New Roman"/>
          <w:b/>
          <w:sz w:val="28"/>
          <w:szCs w:val="28"/>
          <w:lang w:val="ro-RO"/>
        </w:rPr>
        <w:t xml:space="preserve">Nr. </w:t>
      </w:r>
      <w:r w:rsidR="00236BE9">
        <w:rPr>
          <w:rFonts w:ascii="Times New Roman" w:eastAsia="Times New Roman" w:hAnsi="Times New Roman" w:cs="Times New Roman"/>
          <w:b/>
          <w:sz w:val="28"/>
          <w:szCs w:val="28"/>
          <w:lang w:val="ro-RO"/>
        </w:rPr>
        <w:t>12</w:t>
      </w:r>
      <w:r w:rsidRPr="00247E38">
        <w:rPr>
          <w:rFonts w:ascii="Times New Roman" w:eastAsia="Times New Roman" w:hAnsi="Times New Roman" w:cs="Times New Roman"/>
          <w:b/>
          <w:sz w:val="28"/>
          <w:szCs w:val="28"/>
          <w:lang w:val="ro-RO"/>
        </w:rPr>
        <w:t xml:space="preserve"> din</w:t>
      </w:r>
      <w:r w:rsidR="00F95A15">
        <w:rPr>
          <w:rFonts w:ascii="Times New Roman" w:eastAsia="Times New Roman" w:hAnsi="Times New Roman" w:cs="Times New Roman"/>
          <w:b/>
          <w:sz w:val="28"/>
          <w:szCs w:val="28"/>
          <w:lang w:val="ro-RO"/>
        </w:rPr>
        <w:t xml:space="preserve"> 27</w:t>
      </w:r>
      <w:r w:rsidR="00236BE9">
        <w:rPr>
          <w:rFonts w:ascii="Times New Roman" w:eastAsia="Times New Roman" w:hAnsi="Times New Roman" w:cs="Times New Roman"/>
          <w:b/>
          <w:sz w:val="28"/>
          <w:szCs w:val="28"/>
          <w:lang w:val="ro-RO"/>
        </w:rPr>
        <w:t>.11</w:t>
      </w:r>
      <w:r w:rsidRPr="00247E38">
        <w:rPr>
          <w:rFonts w:ascii="Times New Roman" w:eastAsia="Times New Roman" w:hAnsi="Times New Roman" w:cs="Times New Roman"/>
          <w:b/>
          <w:sz w:val="28"/>
          <w:szCs w:val="28"/>
          <w:lang w:val="ro-RO"/>
        </w:rPr>
        <w:t>.2023</w:t>
      </w:r>
    </w:p>
    <w:p w:rsidR="00235994" w:rsidRPr="00247E38" w:rsidRDefault="00235994" w:rsidP="0009568F">
      <w:pPr>
        <w:spacing w:after="0" w:line="240" w:lineRule="auto"/>
        <w:ind w:left="-187"/>
        <w:jc w:val="center"/>
        <w:rPr>
          <w:rFonts w:ascii="Times New Roman" w:eastAsia="Times New Roman" w:hAnsi="Times New Roman" w:cs="Times New Roman"/>
          <w:b/>
          <w:sz w:val="28"/>
          <w:szCs w:val="28"/>
          <w:lang w:val="ro-RO"/>
        </w:rPr>
      </w:pPr>
    </w:p>
    <w:p w:rsidR="004D6F2F" w:rsidRPr="00210935" w:rsidRDefault="000C6071" w:rsidP="00C373D8">
      <w:pPr>
        <w:ind w:left="0"/>
        <w:contextualSpacing/>
        <w:rPr>
          <w:rFonts w:ascii="Times New Roman" w:eastAsia="Calibri" w:hAnsi="Times New Roman" w:cs="Times New Roman"/>
          <w:i/>
          <w:sz w:val="28"/>
          <w:szCs w:val="28"/>
          <w:lang w:val="ro-RO"/>
        </w:rPr>
      </w:pPr>
      <w:r w:rsidRPr="00236BE9">
        <w:rPr>
          <w:rFonts w:ascii="Times New Roman" w:eastAsia="Calibri" w:hAnsi="Times New Roman" w:cs="Times New Roman"/>
          <w:sz w:val="28"/>
          <w:szCs w:val="28"/>
          <w:lang w:val="ro-RO"/>
        </w:rPr>
        <w:t xml:space="preserve">Direcția Generală de Pașapoarte informează cetățenii că, </w:t>
      </w:r>
      <w:r w:rsidR="009D32BB" w:rsidRPr="00236BE9">
        <w:rPr>
          <w:rFonts w:ascii="Times New Roman" w:eastAsia="Calibri" w:hAnsi="Times New Roman" w:cs="Times New Roman"/>
          <w:sz w:val="28"/>
          <w:szCs w:val="28"/>
          <w:lang w:val="ro-RO"/>
        </w:rPr>
        <w:t xml:space="preserve">în conformitate cu prevederile </w:t>
      </w:r>
      <w:r w:rsidR="009D32BB" w:rsidRPr="00210935">
        <w:rPr>
          <w:rFonts w:ascii="Times New Roman" w:eastAsia="Calibri" w:hAnsi="Times New Roman" w:cs="Times New Roman"/>
          <w:i/>
          <w:sz w:val="28"/>
          <w:szCs w:val="28"/>
          <w:lang w:val="ro-RO"/>
        </w:rPr>
        <w:t xml:space="preserve">art. 139 alin. (1) din Legea nr. 53/2003 – Codul muncii </w:t>
      </w:r>
      <w:r w:rsidR="009D32BB" w:rsidRPr="009D32BB">
        <w:rPr>
          <w:rFonts w:ascii="Times New Roman" w:eastAsia="Calibri" w:hAnsi="Times New Roman" w:cs="Times New Roman"/>
          <w:i/>
          <w:sz w:val="28"/>
          <w:szCs w:val="28"/>
          <w:lang w:val="ro-RO"/>
        </w:rPr>
        <w:t>republicat</w:t>
      </w:r>
      <w:r w:rsidR="009D32BB" w:rsidRPr="009D32BB">
        <w:rPr>
          <w:rFonts w:ascii="Times New Roman" w:eastAsia="Calibri" w:hAnsi="Times New Roman" w:cs="Times New Roman"/>
          <w:sz w:val="28"/>
          <w:szCs w:val="28"/>
          <w:lang w:val="ro-RO"/>
        </w:rPr>
        <w:t>,</w:t>
      </w:r>
      <w:r w:rsidR="009D32BB">
        <w:rPr>
          <w:rFonts w:ascii="Times New Roman" w:eastAsia="Calibri" w:hAnsi="Times New Roman" w:cs="Times New Roman"/>
          <w:b/>
          <w:sz w:val="28"/>
          <w:szCs w:val="28"/>
          <w:lang w:val="ro-RO"/>
        </w:rPr>
        <w:t xml:space="preserve"> </w:t>
      </w:r>
      <w:r w:rsidRPr="00236BE9">
        <w:rPr>
          <w:rFonts w:ascii="Times New Roman" w:eastAsia="Calibri" w:hAnsi="Times New Roman" w:cs="Times New Roman"/>
          <w:b/>
          <w:sz w:val="28"/>
          <w:szCs w:val="28"/>
          <w:lang w:val="ro-RO"/>
        </w:rPr>
        <w:t xml:space="preserve">în </w:t>
      </w:r>
      <w:r w:rsidR="00236BE9" w:rsidRPr="00236BE9">
        <w:rPr>
          <w:rFonts w:ascii="Times New Roman" w:eastAsia="Calibri" w:hAnsi="Times New Roman" w:cs="Times New Roman"/>
          <w:b/>
          <w:sz w:val="28"/>
          <w:szCs w:val="28"/>
          <w:lang w:val="ro-RO"/>
        </w:rPr>
        <w:t>zilele de 30 Noiembrie și 1 Decembrie</w:t>
      </w:r>
      <w:r w:rsidRPr="00236BE9">
        <w:rPr>
          <w:rFonts w:ascii="Times New Roman" w:eastAsia="Calibri" w:hAnsi="Times New Roman" w:cs="Times New Roman"/>
          <w:b/>
          <w:sz w:val="28"/>
          <w:szCs w:val="28"/>
          <w:lang w:val="ro-RO"/>
        </w:rPr>
        <w:t xml:space="preserve"> </w:t>
      </w:r>
      <w:r w:rsidR="00236BE9" w:rsidRPr="00236BE9">
        <w:rPr>
          <w:rFonts w:ascii="Times New Roman" w:eastAsia="Calibri" w:hAnsi="Times New Roman" w:cs="Times New Roman"/>
          <w:b/>
          <w:sz w:val="28"/>
          <w:szCs w:val="28"/>
          <w:lang w:val="ro-RO"/>
        </w:rPr>
        <w:t>a.c., la nivelul structurilor de pașapoarte nu se va desfășura activitatea de lucru cu publicul</w:t>
      </w:r>
      <w:r w:rsidR="00236BE9" w:rsidRPr="00210935">
        <w:rPr>
          <w:rFonts w:ascii="Times New Roman" w:eastAsia="Calibri" w:hAnsi="Times New Roman" w:cs="Times New Roman"/>
          <w:i/>
          <w:sz w:val="28"/>
          <w:szCs w:val="28"/>
          <w:lang w:val="ro-RO"/>
        </w:rPr>
        <w:t>.</w:t>
      </w:r>
    </w:p>
    <w:p w:rsidR="00236BE9" w:rsidRDefault="00236BE9" w:rsidP="00C373D8">
      <w:pPr>
        <w:ind w:left="0"/>
        <w:contextualSpacing/>
        <w:rPr>
          <w:rFonts w:ascii="Times New Roman" w:eastAsia="Calibri" w:hAnsi="Times New Roman" w:cs="Times New Roman"/>
          <w:sz w:val="28"/>
          <w:szCs w:val="28"/>
          <w:lang w:val="ro-RO"/>
        </w:rPr>
      </w:pPr>
    </w:p>
    <w:p w:rsidR="00236BE9" w:rsidRDefault="00236BE9" w:rsidP="00236BE9">
      <w:pPr>
        <w:ind w:left="0"/>
        <w:contextualSpacing/>
        <w:rPr>
          <w:rFonts w:ascii="Times New Roman" w:eastAsia="Calibri" w:hAnsi="Times New Roman" w:cs="Times New Roman"/>
          <w:bCs/>
          <w:sz w:val="28"/>
          <w:szCs w:val="28"/>
          <w:lang w:val="ro-RO"/>
        </w:rPr>
      </w:pPr>
      <w:r>
        <w:rPr>
          <w:rFonts w:ascii="Times New Roman" w:eastAsia="Calibri" w:hAnsi="Times New Roman" w:cs="Times New Roman"/>
          <w:bCs/>
          <w:sz w:val="28"/>
          <w:szCs w:val="28"/>
        </w:rPr>
        <w:t>De asemenea,</w:t>
      </w:r>
      <w:r w:rsidRPr="00236BE9">
        <w:rPr>
          <w:rFonts w:ascii="Times New Roman" w:eastAsia="Calibri" w:hAnsi="Times New Roman" w:cs="Times New Roman"/>
          <w:bCs/>
          <w:sz w:val="28"/>
          <w:szCs w:val="28"/>
        </w:rPr>
        <w:t xml:space="preserve"> </w:t>
      </w:r>
      <w:r w:rsidR="009D32BB">
        <w:rPr>
          <w:rFonts w:ascii="Times New Roman" w:eastAsia="Calibri" w:hAnsi="Times New Roman" w:cs="Times New Roman"/>
          <w:bCs/>
          <w:sz w:val="28"/>
          <w:szCs w:val="28"/>
          <w:lang w:val="ro-RO"/>
        </w:rPr>
        <w:t>având în vedere</w:t>
      </w:r>
      <w:r w:rsidR="0060637D">
        <w:rPr>
          <w:rFonts w:ascii="Times New Roman" w:eastAsia="Calibri" w:hAnsi="Times New Roman" w:cs="Times New Roman"/>
          <w:bCs/>
          <w:sz w:val="28"/>
          <w:szCs w:val="28"/>
          <w:lang w:val="ro-RO"/>
        </w:rPr>
        <w:t xml:space="preserve"> faptul că ne apropiem de o perioadă specială pentru toți românii, cea a Sărbătorilor de Iarn</w:t>
      </w:r>
      <w:r w:rsidR="00E6199D">
        <w:rPr>
          <w:rFonts w:ascii="Times New Roman" w:eastAsia="Calibri" w:hAnsi="Times New Roman" w:cs="Times New Roman"/>
          <w:bCs/>
          <w:sz w:val="28"/>
          <w:szCs w:val="28"/>
          <w:lang w:val="ro-RO"/>
        </w:rPr>
        <w:t>ă, ocazie cu care mulți cetățen</w:t>
      </w:r>
      <w:bookmarkStart w:id="0" w:name="_GoBack"/>
      <w:bookmarkEnd w:id="0"/>
      <w:r w:rsidR="0060637D">
        <w:rPr>
          <w:rFonts w:ascii="Times New Roman" w:eastAsia="Calibri" w:hAnsi="Times New Roman" w:cs="Times New Roman"/>
          <w:bCs/>
          <w:sz w:val="28"/>
          <w:szCs w:val="28"/>
          <w:lang w:val="ro-RO"/>
        </w:rPr>
        <w:t>i se reîntorc în țară sau aleg să călătorească în afara ei, recomandăm tuturor celor care intenționează să solic</w:t>
      </w:r>
      <w:r w:rsidR="009D32BB">
        <w:rPr>
          <w:rFonts w:ascii="Times New Roman" w:eastAsia="Calibri" w:hAnsi="Times New Roman" w:cs="Times New Roman"/>
          <w:bCs/>
          <w:sz w:val="28"/>
          <w:szCs w:val="28"/>
          <w:lang w:val="ro-RO"/>
        </w:rPr>
        <w:t>ite eliberarea unui pașaport</w:t>
      </w:r>
      <w:r w:rsidR="00F95A15">
        <w:rPr>
          <w:rFonts w:ascii="Times New Roman" w:eastAsia="Calibri" w:hAnsi="Times New Roman" w:cs="Times New Roman"/>
          <w:bCs/>
          <w:sz w:val="28"/>
          <w:szCs w:val="28"/>
          <w:lang w:val="ro-RO"/>
        </w:rPr>
        <w:t xml:space="preserve"> să își facă din timp programare pri</w:t>
      </w:r>
      <w:r w:rsidR="00EB299E">
        <w:rPr>
          <w:rFonts w:ascii="Times New Roman" w:eastAsia="Calibri" w:hAnsi="Times New Roman" w:cs="Times New Roman"/>
          <w:bCs/>
          <w:sz w:val="28"/>
          <w:szCs w:val="28"/>
          <w:lang w:val="ro-RO"/>
        </w:rPr>
        <w:t>n</w:t>
      </w:r>
      <w:r w:rsidR="00F95A15">
        <w:rPr>
          <w:rFonts w:ascii="Times New Roman" w:eastAsia="Calibri" w:hAnsi="Times New Roman" w:cs="Times New Roman"/>
          <w:bCs/>
          <w:sz w:val="28"/>
          <w:szCs w:val="28"/>
          <w:lang w:val="ro-RO"/>
        </w:rPr>
        <w:t xml:space="preserve"> </w:t>
      </w:r>
      <w:r w:rsidR="00F95A15" w:rsidRPr="00F95A15">
        <w:rPr>
          <w:rFonts w:ascii="Times New Roman" w:eastAsia="Calibri" w:hAnsi="Times New Roman" w:cs="Times New Roman"/>
          <w:bCs/>
          <w:sz w:val="28"/>
          <w:szCs w:val="28"/>
          <w:lang w:val="ro-RO"/>
        </w:rPr>
        <w:t xml:space="preserve">platforma </w:t>
      </w:r>
      <w:hyperlink r:id="rId12" w:history="1">
        <w:r w:rsidR="00F95A15" w:rsidRPr="00F95A15">
          <w:rPr>
            <w:rStyle w:val="Hyperlink"/>
            <w:rFonts w:ascii="Times New Roman" w:eastAsia="Calibri" w:hAnsi="Times New Roman" w:cs="Times New Roman"/>
            <w:bCs/>
            <w:sz w:val="28"/>
            <w:szCs w:val="28"/>
            <w:lang w:val="ro-RO"/>
          </w:rPr>
          <w:t>https://hub.mai.gov.ro/epasapoarte/programari/harta</w:t>
        </w:r>
      </w:hyperlink>
      <w:r w:rsidR="00F95A15">
        <w:rPr>
          <w:rFonts w:ascii="Times New Roman" w:eastAsia="Calibri" w:hAnsi="Times New Roman" w:cs="Times New Roman"/>
          <w:bCs/>
          <w:sz w:val="28"/>
          <w:szCs w:val="28"/>
          <w:lang w:val="ro-RO"/>
        </w:rPr>
        <w:t xml:space="preserve"> </w:t>
      </w:r>
      <w:r w:rsidR="0060637D">
        <w:rPr>
          <w:rFonts w:ascii="Times New Roman" w:eastAsia="Calibri" w:hAnsi="Times New Roman" w:cs="Times New Roman"/>
          <w:bCs/>
          <w:sz w:val="28"/>
          <w:szCs w:val="28"/>
          <w:lang w:val="ro-RO"/>
        </w:rPr>
        <w:t>și să se asigure că, în momentul depunerii cererii de pașaport, vor avea asupra lor toate documentele necesare.</w:t>
      </w:r>
      <w:r w:rsidR="009D32BB">
        <w:rPr>
          <w:rFonts w:ascii="Times New Roman" w:eastAsia="Calibri" w:hAnsi="Times New Roman" w:cs="Times New Roman"/>
          <w:bCs/>
          <w:sz w:val="28"/>
          <w:szCs w:val="28"/>
          <w:lang w:val="ro-RO"/>
        </w:rPr>
        <w:t xml:space="preserve"> </w:t>
      </w:r>
    </w:p>
    <w:p w:rsidR="00F95A15" w:rsidRPr="00F95A15" w:rsidRDefault="00F95A15" w:rsidP="00236BE9">
      <w:pPr>
        <w:ind w:left="0"/>
        <w:contextualSpacing/>
        <w:rPr>
          <w:rFonts w:ascii="Times New Roman" w:eastAsia="Calibri" w:hAnsi="Times New Roman" w:cs="Times New Roman"/>
          <w:bCs/>
          <w:sz w:val="28"/>
          <w:szCs w:val="28"/>
          <w:lang w:val="ro-RO"/>
        </w:rPr>
      </w:pPr>
    </w:p>
    <w:p w:rsidR="00236BE9" w:rsidRPr="00236BE9" w:rsidRDefault="00236BE9" w:rsidP="00236BE9">
      <w:pPr>
        <w:ind w:left="0"/>
        <w:contextualSpacing/>
        <w:rPr>
          <w:rFonts w:ascii="Times New Roman" w:eastAsia="Calibri" w:hAnsi="Times New Roman" w:cs="Times New Roman"/>
          <w:bCs/>
          <w:sz w:val="28"/>
          <w:szCs w:val="28"/>
          <w:lang w:val="ro-RO"/>
        </w:rPr>
      </w:pPr>
      <w:r w:rsidRPr="00236BE9">
        <w:rPr>
          <w:rFonts w:ascii="Times New Roman" w:eastAsia="Calibri" w:hAnsi="Times New Roman" w:cs="Times New Roman"/>
          <w:bCs/>
          <w:sz w:val="28"/>
          <w:szCs w:val="28"/>
          <w:lang w:val="ro-RO"/>
        </w:rPr>
        <w:t xml:space="preserve">În prezent, pentru a veni în sprijinul solicitanților de pașapoarte, termenul de eliberare a pașapoartelor simple electronice este de </w:t>
      </w:r>
      <w:r w:rsidRPr="00236BE9">
        <w:rPr>
          <w:rFonts w:ascii="Times New Roman" w:eastAsia="Calibri" w:hAnsi="Times New Roman" w:cs="Times New Roman"/>
          <w:b/>
          <w:bCs/>
          <w:sz w:val="28"/>
          <w:szCs w:val="28"/>
          <w:lang w:val="ro-RO"/>
        </w:rPr>
        <w:t>5 zile lucrătoare</w:t>
      </w:r>
      <w:r w:rsidRPr="00236BE9">
        <w:rPr>
          <w:rFonts w:ascii="Times New Roman" w:eastAsia="Calibri" w:hAnsi="Times New Roman" w:cs="Times New Roman"/>
          <w:bCs/>
          <w:sz w:val="28"/>
          <w:szCs w:val="28"/>
          <w:lang w:val="ro-RO"/>
        </w:rPr>
        <w:t>, pentru cererile depuse în țară și pentru care solicitantul a cerut ridicarea din țară.</w:t>
      </w:r>
    </w:p>
    <w:p w:rsidR="00236BE9" w:rsidRPr="00236BE9" w:rsidRDefault="00236BE9" w:rsidP="00236BE9">
      <w:pPr>
        <w:ind w:left="0"/>
        <w:contextualSpacing/>
        <w:rPr>
          <w:rFonts w:ascii="Times New Roman" w:eastAsia="Calibri" w:hAnsi="Times New Roman" w:cs="Times New Roman"/>
          <w:bCs/>
          <w:sz w:val="28"/>
          <w:szCs w:val="28"/>
          <w:lang w:val="ro-RO"/>
        </w:rPr>
      </w:pPr>
    </w:p>
    <w:p w:rsidR="00236BE9" w:rsidRPr="00236BE9" w:rsidRDefault="00236BE9" w:rsidP="00236BE9">
      <w:pPr>
        <w:ind w:left="0"/>
        <w:contextualSpacing/>
        <w:rPr>
          <w:rFonts w:ascii="Times New Roman" w:eastAsia="Calibri" w:hAnsi="Times New Roman" w:cs="Times New Roman"/>
          <w:bCs/>
          <w:sz w:val="28"/>
          <w:szCs w:val="28"/>
          <w:lang w:val="ro-RO"/>
        </w:rPr>
      </w:pPr>
      <w:r w:rsidRPr="00236BE9">
        <w:rPr>
          <w:rFonts w:ascii="Times New Roman" w:eastAsia="Calibri" w:hAnsi="Times New Roman" w:cs="Times New Roman"/>
          <w:bCs/>
          <w:sz w:val="28"/>
          <w:szCs w:val="28"/>
          <w:lang w:val="ro-RO"/>
        </w:rPr>
        <w:t xml:space="preserve">În funcție de volumul cererilor aflate în curs de soluționare, la nivel național </w:t>
      </w:r>
      <w:r w:rsidRPr="00236BE9">
        <w:rPr>
          <w:rFonts w:ascii="Times New Roman" w:eastAsia="Calibri" w:hAnsi="Times New Roman" w:cs="Times New Roman"/>
          <w:b/>
          <w:bCs/>
          <w:sz w:val="28"/>
          <w:szCs w:val="28"/>
          <w:lang w:val="ro-RO"/>
        </w:rPr>
        <w:t>acest termen</w:t>
      </w:r>
      <w:r w:rsidRPr="00236BE9">
        <w:rPr>
          <w:rFonts w:ascii="Times New Roman" w:eastAsia="Calibri" w:hAnsi="Times New Roman" w:cs="Times New Roman"/>
          <w:bCs/>
          <w:sz w:val="28"/>
          <w:szCs w:val="28"/>
          <w:lang w:val="ro-RO"/>
        </w:rPr>
        <w:t xml:space="preserve"> </w:t>
      </w:r>
      <w:r w:rsidRPr="00236BE9">
        <w:rPr>
          <w:rFonts w:ascii="Times New Roman" w:eastAsia="Calibri" w:hAnsi="Times New Roman" w:cs="Times New Roman"/>
          <w:b/>
          <w:bCs/>
          <w:sz w:val="28"/>
          <w:szCs w:val="28"/>
          <w:lang w:val="ro-RO"/>
        </w:rPr>
        <w:t>poate fi mai mic (</w:t>
      </w:r>
      <w:r w:rsidRPr="00236BE9">
        <w:rPr>
          <w:rFonts w:ascii="Times New Roman" w:eastAsia="Calibri" w:hAnsi="Times New Roman" w:cs="Times New Roman"/>
          <w:b/>
          <w:bCs/>
          <w:sz w:val="28"/>
          <w:szCs w:val="28"/>
        </w:rPr>
        <w:t xml:space="preserve">spre exemplu, în săptămâna </w:t>
      </w:r>
      <w:r>
        <w:rPr>
          <w:rFonts w:ascii="Times New Roman" w:eastAsia="Calibri" w:hAnsi="Times New Roman" w:cs="Times New Roman"/>
          <w:b/>
          <w:bCs/>
          <w:sz w:val="28"/>
          <w:szCs w:val="28"/>
        </w:rPr>
        <w:t>13.11.2023 – 17.11</w:t>
      </w:r>
      <w:r w:rsidRPr="00236BE9">
        <w:rPr>
          <w:rFonts w:ascii="Times New Roman" w:eastAsia="Calibri" w:hAnsi="Times New Roman" w:cs="Times New Roman"/>
          <w:b/>
          <w:bCs/>
          <w:sz w:val="28"/>
          <w:szCs w:val="28"/>
        </w:rPr>
        <w:t xml:space="preserve">.2023, termenul mediu înregistrat la nivel național pentru eliberarea pașaportului </w:t>
      </w:r>
      <w:r>
        <w:rPr>
          <w:rFonts w:ascii="Times New Roman" w:eastAsia="Calibri" w:hAnsi="Times New Roman" w:cs="Times New Roman"/>
          <w:b/>
          <w:bCs/>
          <w:sz w:val="28"/>
          <w:szCs w:val="28"/>
        </w:rPr>
        <w:t>simplu electronic a fost de 2</w:t>
      </w:r>
      <w:r w:rsidRPr="00236BE9">
        <w:rPr>
          <w:rFonts w:ascii="Times New Roman" w:eastAsia="Calibri" w:hAnsi="Times New Roman" w:cs="Times New Roman"/>
          <w:b/>
          <w:bCs/>
          <w:sz w:val="28"/>
          <w:szCs w:val="28"/>
        </w:rPr>
        <w:t xml:space="preserve"> zile)</w:t>
      </w:r>
      <w:r w:rsidRPr="00236BE9">
        <w:rPr>
          <w:rFonts w:ascii="Times New Roman" w:eastAsia="Calibri" w:hAnsi="Times New Roman" w:cs="Times New Roman"/>
          <w:bCs/>
          <w:sz w:val="28"/>
          <w:szCs w:val="28"/>
          <w:lang w:val="ro-RO"/>
        </w:rPr>
        <w:t>.</w:t>
      </w:r>
    </w:p>
    <w:p w:rsidR="00236BE9" w:rsidRPr="00236BE9" w:rsidRDefault="00236BE9" w:rsidP="00236BE9">
      <w:pPr>
        <w:ind w:left="0"/>
        <w:contextualSpacing/>
        <w:rPr>
          <w:rFonts w:ascii="Times New Roman" w:eastAsia="Calibri" w:hAnsi="Times New Roman" w:cs="Times New Roman"/>
          <w:bCs/>
          <w:sz w:val="28"/>
          <w:szCs w:val="28"/>
          <w:lang w:val="ro-RO"/>
        </w:rPr>
      </w:pPr>
    </w:p>
    <w:p w:rsidR="0013190E" w:rsidRDefault="00236BE9" w:rsidP="000C6071">
      <w:pPr>
        <w:ind w:left="0"/>
        <w:contextualSpacing/>
        <w:rPr>
          <w:rFonts w:ascii="Times New Roman" w:eastAsia="Calibri" w:hAnsi="Times New Roman" w:cs="Times New Roman"/>
          <w:bCs/>
          <w:sz w:val="28"/>
          <w:szCs w:val="28"/>
          <w:lang w:val="ro-RO"/>
        </w:rPr>
      </w:pPr>
      <w:r w:rsidRPr="00236BE9">
        <w:rPr>
          <w:rFonts w:ascii="Times New Roman" w:eastAsia="Calibri" w:hAnsi="Times New Roman" w:cs="Times New Roman"/>
          <w:bCs/>
          <w:sz w:val="28"/>
          <w:szCs w:val="28"/>
          <w:lang w:val="ro-RO"/>
        </w:rPr>
        <w:t xml:space="preserve">Astfel, având în vedere </w:t>
      </w:r>
      <w:r w:rsidRPr="00236BE9">
        <w:rPr>
          <w:rFonts w:ascii="Times New Roman" w:eastAsia="Calibri" w:hAnsi="Times New Roman" w:cs="Times New Roman"/>
          <w:b/>
          <w:bCs/>
          <w:sz w:val="28"/>
          <w:szCs w:val="28"/>
          <w:lang w:val="ro-RO"/>
        </w:rPr>
        <w:t>termenul foarte scurt de eliberare a pașaportului simplu electronic</w:t>
      </w:r>
      <w:r w:rsidRPr="00236BE9">
        <w:rPr>
          <w:rFonts w:ascii="Times New Roman" w:eastAsia="Calibri" w:hAnsi="Times New Roman" w:cs="Times New Roman"/>
          <w:bCs/>
          <w:sz w:val="28"/>
          <w:szCs w:val="28"/>
          <w:lang w:val="ro-RO"/>
        </w:rPr>
        <w:t>, încurajăm cetățenii să opteze pentru acest tip de document de călătorie, cu precizarea că, pentru pașaportul simplu temporar, termenul de eliberare este de 10 zile lucrătoare, respectiv de până la 3 zile lucrătoare, însă, în această ultimă situație, cererea trebuie să fie însoțită de documente care să ateste motivele de sănătate, familiale sau profesionale, care determină necesitatea şi urgenţa deplasării în străinătate.</w:t>
      </w:r>
    </w:p>
    <w:p w:rsidR="00F95A15" w:rsidRDefault="00F95A15" w:rsidP="000C6071">
      <w:pPr>
        <w:ind w:left="0"/>
        <w:contextualSpacing/>
        <w:rPr>
          <w:rFonts w:ascii="Times New Roman" w:eastAsia="Calibri" w:hAnsi="Times New Roman" w:cs="Times New Roman"/>
          <w:bCs/>
          <w:sz w:val="28"/>
          <w:szCs w:val="28"/>
          <w:lang w:val="ro-RO"/>
        </w:rPr>
      </w:pPr>
    </w:p>
    <w:p w:rsidR="00247E38" w:rsidRPr="00247E38" w:rsidRDefault="00247E38" w:rsidP="007454C3">
      <w:pPr>
        <w:tabs>
          <w:tab w:val="left" w:pos="0"/>
        </w:tabs>
        <w:spacing w:after="240"/>
        <w:ind w:left="0"/>
        <w:contextualSpacing/>
        <w:rPr>
          <w:rFonts w:ascii="Times New Roman" w:hAnsi="Times New Roman" w:cs="Times New Roman"/>
          <w:sz w:val="23"/>
          <w:szCs w:val="23"/>
          <w:lang w:val="ro-RO"/>
        </w:rPr>
      </w:pPr>
    </w:p>
    <w:p w:rsidR="00836757" w:rsidRPr="00247E38" w:rsidRDefault="007454C3" w:rsidP="00707C68">
      <w:pPr>
        <w:tabs>
          <w:tab w:val="left" w:pos="0"/>
        </w:tabs>
        <w:spacing w:after="240"/>
        <w:ind w:left="0"/>
        <w:contextualSpacing/>
        <w:rPr>
          <w:lang w:val="ro-RO"/>
        </w:rPr>
      </w:pPr>
      <w:r w:rsidRPr="00247E38">
        <w:rPr>
          <w:rFonts w:ascii="Times New Roman" w:hAnsi="Times New Roman" w:cs="Times New Roman"/>
          <w:b/>
          <w:sz w:val="28"/>
          <w:szCs w:val="28"/>
          <w:lang w:val="ro-RO"/>
        </w:rPr>
        <w:t>COMPARTIMENTUL RELAȚII PUBLICE</w:t>
      </w:r>
    </w:p>
    <w:sectPr w:rsidR="00836757" w:rsidRPr="00247E38" w:rsidSect="001F2155">
      <w:pgSz w:w="12240" w:h="15840"/>
      <w:pgMar w:top="720" w:right="990" w:bottom="72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1B" w:rsidRDefault="003F771B" w:rsidP="000E2AAC">
      <w:pPr>
        <w:spacing w:after="0" w:line="240" w:lineRule="auto"/>
      </w:pPr>
      <w:r>
        <w:separator/>
      </w:r>
    </w:p>
  </w:endnote>
  <w:endnote w:type="continuationSeparator" w:id="0">
    <w:p w:rsidR="003F771B" w:rsidRDefault="003F771B" w:rsidP="000E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UAlbertina-Bold-Identity-H">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1B" w:rsidRDefault="003F771B" w:rsidP="000E2AAC">
      <w:pPr>
        <w:spacing w:after="0" w:line="240" w:lineRule="auto"/>
      </w:pPr>
      <w:r>
        <w:separator/>
      </w:r>
    </w:p>
  </w:footnote>
  <w:footnote w:type="continuationSeparator" w:id="0">
    <w:p w:rsidR="003F771B" w:rsidRDefault="003F771B" w:rsidP="000E2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1FD"/>
    <w:multiLevelType w:val="hybridMultilevel"/>
    <w:tmpl w:val="FE686F7C"/>
    <w:lvl w:ilvl="0" w:tplc="BE7664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C4D9C"/>
    <w:multiLevelType w:val="hybridMultilevel"/>
    <w:tmpl w:val="2CB224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916374D"/>
    <w:multiLevelType w:val="hybridMultilevel"/>
    <w:tmpl w:val="B804FD1C"/>
    <w:lvl w:ilvl="0" w:tplc="D12ACCE2">
      <w:start w:val="5"/>
      <w:numFmt w:val="bullet"/>
      <w:lvlText w:val="-"/>
      <w:lvlJc w:val="left"/>
      <w:pPr>
        <w:ind w:left="0" w:hanging="360"/>
      </w:pPr>
      <w:rPr>
        <w:rFonts w:ascii="Times New Roman" w:eastAsia="EUAlbertina-Bold-Identity-H"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EFD4338"/>
    <w:multiLevelType w:val="hybridMultilevel"/>
    <w:tmpl w:val="A40280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1F50CD0"/>
    <w:multiLevelType w:val="hybridMultilevel"/>
    <w:tmpl w:val="FB36EC88"/>
    <w:lvl w:ilvl="0" w:tplc="B75CD5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70FF1"/>
    <w:multiLevelType w:val="hybridMultilevel"/>
    <w:tmpl w:val="65AA933C"/>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6" w15:restartNumberingAfterBreak="0">
    <w:nsid w:val="4919008B"/>
    <w:multiLevelType w:val="hybridMultilevel"/>
    <w:tmpl w:val="84D2FEE0"/>
    <w:lvl w:ilvl="0" w:tplc="5F2CA9A4">
      <w:start w:val="1"/>
      <w:numFmt w:val="bullet"/>
      <w:lvlText w:val="-"/>
      <w:lvlJc w:val="left"/>
      <w:pPr>
        <w:ind w:left="1080" w:hanging="360"/>
      </w:pPr>
      <w:rPr>
        <w:rFonts w:ascii="Calibri" w:eastAsiaTheme="minorEastAsia"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DC2DDD"/>
    <w:multiLevelType w:val="hybridMultilevel"/>
    <w:tmpl w:val="7046A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1397B"/>
    <w:multiLevelType w:val="hybridMultilevel"/>
    <w:tmpl w:val="AEF0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B5396"/>
    <w:multiLevelType w:val="hybridMultilevel"/>
    <w:tmpl w:val="06ECCB62"/>
    <w:lvl w:ilvl="0" w:tplc="68CE34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9"/>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DC"/>
    <w:rsid w:val="00001784"/>
    <w:rsid w:val="000173D3"/>
    <w:rsid w:val="0001785C"/>
    <w:rsid w:val="00020437"/>
    <w:rsid w:val="00023ED3"/>
    <w:rsid w:val="000317EA"/>
    <w:rsid w:val="000347EA"/>
    <w:rsid w:val="0005085D"/>
    <w:rsid w:val="0005135A"/>
    <w:rsid w:val="00070F2A"/>
    <w:rsid w:val="0008489A"/>
    <w:rsid w:val="0009568F"/>
    <w:rsid w:val="000A1E5A"/>
    <w:rsid w:val="000B0128"/>
    <w:rsid w:val="000B3219"/>
    <w:rsid w:val="000C4868"/>
    <w:rsid w:val="000C6071"/>
    <w:rsid w:val="000D6B2E"/>
    <w:rsid w:val="000E2AAC"/>
    <w:rsid w:val="000E3582"/>
    <w:rsid w:val="00102FFB"/>
    <w:rsid w:val="00104F22"/>
    <w:rsid w:val="00117920"/>
    <w:rsid w:val="0012718C"/>
    <w:rsid w:val="0013190E"/>
    <w:rsid w:val="001538B4"/>
    <w:rsid w:val="00156F26"/>
    <w:rsid w:val="00163A1E"/>
    <w:rsid w:val="0016461E"/>
    <w:rsid w:val="0016554F"/>
    <w:rsid w:val="00181B76"/>
    <w:rsid w:val="001879B4"/>
    <w:rsid w:val="00191C14"/>
    <w:rsid w:val="00194DD7"/>
    <w:rsid w:val="0019716F"/>
    <w:rsid w:val="00197270"/>
    <w:rsid w:val="001A4E3A"/>
    <w:rsid w:val="001C1C2E"/>
    <w:rsid w:val="001C22C7"/>
    <w:rsid w:val="001D2BED"/>
    <w:rsid w:val="001E0EA4"/>
    <w:rsid w:val="001E47DA"/>
    <w:rsid w:val="001E4C76"/>
    <w:rsid w:val="001E50EE"/>
    <w:rsid w:val="001F09BB"/>
    <w:rsid w:val="001F2155"/>
    <w:rsid w:val="00200D1F"/>
    <w:rsid w:val="00210935"/>
    <w:rsid w:val="00217C0F"/>
    <w:rsid w:val="00223C2D"/>
    <w:rsid w:val="00235994"/>
    <w:rsid w:val="00235A2D"/>
    <w:rsid w:val="00236BE9"/>
    <w:rsid w:val="002378DD"/>
    <w:rsid w:val="00247738"/>
    <w:rsid w:val="00247E38"/>
    <w:rsid w:val="00257B41"/>
    <w:rsid w:val="002606B2"/>
    <w:rsid w:val="002635F9"/>
    <w:rsid w:val="00276A26"/>
    <w:rsid w:val="002832AB"/>
    <w:rsid w:val="00285867"/>
    <w:rsid w:val="00297FA8"/>
    <w:rsid w:val="002B136E"/>
    <w:rsid w:val="002B7E16"/>
    <w:rsid w:val="002C2449"/>
    <w:rsid w:val="002C4614"/>
    <w:rsid w:val="002C6FAC"/>
    <w:rsid w:val="002D5F05"/>
    <w:rsid w:val="002D5FF9"/>
    <w:rsid w:val="002E01F9"/>
    <w:rsid w:val="002E297B"/>
    <w:rsid w:val="002E5051"/>
    <w:rsid w:val="002F364A"/>
    <w:rsid w:val="002F6964"/>
    <w:rsid w:val="00301529"/>
    <w:rsid w:val="003030A9"/>
    <w:rsid w:val="00305125"/>
    <w:rsid w:val="00306F42"/>
    <w:rsid w:val="00311C61"/>
    <w:rsid w:val="00314676"/>
    <w:rsid w:val="00317998"/>
    <w:rsid w:val="00321F8C"/>
    <w:rsid w:val="003334FF"/>
    <w:rsid w:val="0034006C"/>
    <w:rsid w:val="00340382"/>
    <w:rsid w:val="003735D0"/>
    <w:rsid w:val="00390CA5"/>
    <w:rsid w:val="003A4F16"/>
    <w:rsid w:val="003A7577"/>
    <w:rsid w:val="003B505A"/>
    <w:rsid w:val="003C6C05"/>
    <w:rsid w:val="003C7708"/>
    <w:rsid w:val="003C7B19"/>
    <w:rsid w:val="003D0B22"/>
    <w:rsid w:val="003D4D68"/>
    <w:rsid w:val="003D76ED"/>
    <w:rsid w:val="003E1771"/>
    <w:rsid w:val="003E7005"/>
    <w:rsid w:val="003E722F"/>
    <w:rsid w:val="003F1A32"/>
    <w:rsid w:val="003F52DD"/>
    <w:rsid w:val="003F609E"/>
    <w:rsid w:val="003F771B"/>
    <w:rsid w:val="00407634"/>
    <w:rsid w:val="0041682D"/>
    <w:rsid w:val="00424055"/>
    <w:rsid w:val="00427F2F"/>
    <w:rsid w:val="0043725B"/>
    <w:rsid w:val="004434A6"/>
    <w:rsid w:val="0044624C"/>
    <w:rsid w:val="004730B0"/>
    <w:rsid w:val="0047571D"/>
    <w:rsid w:val="00475EFA"/>
    <w:rsid w:val="00483958"/>
    <w:rsid w:val="004844C5"/>
    <w:rsid w:val="00491AAC"/>
    <w:rsid w:val="004A0631"/>
    <w:rsid w:val="004C42BD"/>
    <w:rsid w:val="004D2CB3"/>
    <w:rsid w:val="004D6F2F"/>
    <w:rsid w:val="004F6375"/>
    <w:rsid w:val="00506BE0"/>
    <w:rsid w:val="00511700"/>
    <w:rsid w:val="00534ECB"/>
    <w:rsid w:val="00537A3B"/>
    <w:rsid w:val="00563968"/>
    <w:rsid w:val="00572685"/>
    <w:rsid w:val="00573A12"/>
    <w:rsid w:val="00585311"/>
    <w:rsid w:val="00586800"/>
    <w:rsid w:val="00594769"/>
    <w:rsid w:val="00597AD9"/>
    <w:rsid w:val="005A02BC"/>
    <w:rsid w:val="005A5157"/>
    <w:rsid w:val="005B0D8A"/>
    <w:rsid w:val="005B5A2B"/>
    <w:rsid w:val="005C14B8"/>
    <w:rsid w:val="005E3DBE"/>
    <w:rsid w:val="005F4587"/>
    <w:rsid w:val="00603C8A"/>
    <w:rsid w:val="0060566A"/>
    <w:rsid w:val="0060637D"/>
    <w:rsid w:val="00610664"/>
    <w:rsid w:val="006418BA"/>
    <w:rsid w:val="00645F26"/>
    <w:rsid w:val="006538FA"/>
    <w:rsid w:val="0066135A"/>
    <w:rsid w:val="00662CC4"/>
    <w:rsid w:val="0066718B"/>
    <w:rsid w:val="00671A39"/>
    <w:rsid w:val="00672648"/>
    <w:rsid w:val="00675005"/>
    <w:rsid w:val="00676A60"/>
    <w:rsid w:val="006A705C"/>
    <w:rsid w:val="006B593C"/>
    <w:rsid w:val="006B6F13"/>
    <w:rsid w:val="006C728F"/>
    <w:rsid w:val="006D6126"/>
    <w:rsid w:val="006E1131"/>
    <w:rsid w:val="006F73D8"/>
    <w:rsid w:val="00706936"/>
    <w:rsid w:val="00707266"/>
    <w:rsid w:val="00707C68"/>
    <w:rsid w:val="0071099D"/>
    <w:rsid w:val="00712EC9"/>
    <w:rsid w:val="00715571"/>
    <w:rsid w:val="00724216"/>
    <w:rsid w:val="007379FC"/>
    <w:rsid w:val="007454C3"/>
    <w:rsid w:val="00750BBB"/>
    <w:rsid w:val="00757831"/>
    <w:rsid w:val="00761795"/>
    <w:rsid w:val="007904FC"/>
    <w:rsid w:val="007969A0"/>
    <w:rsid w:val="007C31F1"/>
    <w:rsid w:val="007C4A2F"/>
    <w:rsid w:val="007D008C"/>
    <w:rsid w:val="007D253C"/>
    <w:rsid w:val="007E6312"/>
    <w:rsid w:val="007F1544"/>
    <w:rsid w:val="007F2B7A"/>
    <w:rsid w:val="0080368C"/>
    <w:rsid w:val="008226EC"/>
    <w:rsid w:val="00836757"/>
    <w:rsid w:val="00840C46"/>
    <w:rsid w:val="00852730"/>
    <w:rsid w:val="008772A6"/>
    <w:rsid w:val="008856FF"/>
    <w:rsid w:val="00891D1A"/>
    <w:rsid w:val="008923BD"/>
    <w:rsid w:val="008A2576"/>
    <w:rsid w:val="008A7AC4"/>
    <w:rsid w:val="008C1FFF"/>
    <w:rsid w:val="008D12E5"/>
    <w:rsid w:val="008E74E2"/>
    <w:rsid w:val="008F2593"/>
    <w:rsid w:val="00900EE6"/>
    <w:rsid w:val="00901666"/>
    <w:rsid w:val="009018D4"/>
    <w:rsid w:val="00912F84"/>
    <w:rsid w:val="00922614"/>
    <w:rsid w:val="00926D10"/>
    <w:rsid w:val="00930A27"/>
    <w:rsid w:val="009357B0"/>
    <w:rsid w:val="00940958"/>
    <w:rsid w:val="0094569D"/>
    <w:rsid w:val="00951BC5"/>
    <w:rsid w:val="009606A2"/>
    <w:rsid w:val="00963488"/>
    <w:rsid w:val="00967E7E"/>
    <w:rsid w:val="00975E29"/>
    <w:rsid w:val="009A0AC0"/>
    <w:rsid w:val="009A756D"/>
    <w:rsid w:val="009A7FC6"/>
    <w:rsid w:val="009C1710"/>
    <w:rsid w:val="009D32BB"/>
    <w:rsid w:val="009E1F0D"/>
    <w:rsid w:val="009F0C53"/>
    <w:rsid w:val="009F4C50"/>
    <w:rsid w:val="009F7D9E"/>
    <w:rsid w:val="00A0218C"/>
    <w:rsid w:val="00A066DB"/>
    <w:rsid w:val="00A07987"/>
    <w:rsid w:val="00A208CA"/>
    <w:rsid w:val="00A25863"/>
    <w:rsid w:val="00A27175"/>
    <w:rsid w:val="00A3263A"/>
    <w:rsid w:val="00A34B46"/>
    <w:rsid w:val="00A4509C"/>
    <w:rsid w:val="00A85584"/>
    <w:rsid w:val="00AB6031"/>
    <w:rsid w:val="00AC6AF3"/>
    <w:rsid w:val="00AD06D3"/>
    <w:rsid w:val="00AE0287"/>
    <w:rsid w:val="00AF6B2B"/>
    <w:rsid w:val="00B134E8"/>
    <w:rsid w:val="00B17631"/>
    <w:rsid w:val="00B21BE4"/>
    <w:rsid w:val="00B22A13"/>
    <w:rsid w:val="00B45ADB"/>
    <w:rsid w:val="00B51CF2"/>
    <w:rsid w:val="00B534F3"/>
    <w:rsid w:val="00B60FDC"/>
    <w:rsid w:val="00B74985"/>
    <w:rsid w:val="00B97993"/>
    <w:rsid w:val="00BA00E4"/>
    <w:rsid w:val="00BA1849"/>
    <w:rsid w:val="00BB268F"/>
    <w:rsid w:val="00BB368F"/>
    <w:rsid w:val="00BB56EE"/>
    <w:rsid w:val="00BC581B"/>
    <w:rsid w:val="00BD2C1A"/>
    <w:rsid w:val="00BD5AA1"/>
    <w:rsid w:val="00BE2BF0"/>
    <w:rsid w:val="00BE3B0E"/>
    <w:rsid w:val="00BE639F"/>
    <w:rsid w:val="00BF05C2"/>
    <w:rsid w:val="00BF302E"/>
    <w:rsid w:val="00BF58E9"/>
    <w:rsid w:val="00BF74A8"/>
    <w:rsid w:val="00C06440"/>
    <w:rsid w:val="00C20383"/>
    <w:rsid w:val="00C25F81"/>
    <w:rsid w:val="00C26F45"/>
    <w:rsid w:val="00C2724A"/>
    <w:rsid w:val="00C300DC"/>
    <w:rsid w:val="00C36058"/>
    <w:rsid w:val="00C373D8"/>
    <w:rsid w:val="00C376D0"/>
    <w:rsid w:val="00C60295"/>
    <w:rsid w:val="00C61DAF"/>
    <w:rsid w:val="00C81941"/>
    <w:rsid w:val="00C852DB"/>
    <w:rsid w:val="00C97574"/>
    <w:rsid w:val="00CA12A8"/>
    <w:rsid w:val="00CA17A2"/>
    <w:rsid w:val="00CB71B8"/>
    <w:rsid w:val="00CC67DD"/>
    <w:rsid w:val="00CC7997"/>
    <w:rsid w:val="00CD1081"/>
    <w:rsid w:val="00CD16AD"/>
    <w:rsid w:val="00CF26FE"/>
    <w:rsid w:val="00CF7854"/>
    <w:rsid w:val="00D018EB"/>
    <w:rsid w:val="00D019B5"/>
    <w:rsid w:val="00D01AAF"/>
    <w:rsid w:val="00D10288"/>
    <w:rsid w:val="00D120D5"/>
    <w:rsid w:val="00D20766"/>
    <w:rsid w:val="00D31032"/>
    <w:rsid w:val="00D37C98"/>
    <w:rsid w:val="00D46164"/>
    <w:rsid w:val="00D57863"/>
    <w:rsid w:val="00D57AA5"/>
    <w:rsid w:val="00D70809"/>
    <w:rsid w:val="00D72770"/>
    <w:rsid w:val="00D74A37"/>
    <w:rsid w:val="00D80451"/>
    <w:rsid w:val="00D80FD7"/>
    <w:rsid w:val="00D87E0D"/>
    <w:rsid w:val="00D92442"/>
    <w:rsid w:val="00D924F8"/>
    <w:rsid w:val="00DA7A8E"/>
    <w:rsid w:val="00DB0F7A"/>
    <w:rsid w:val="00DC2B96"/>
    <w:rsid w:val="00DC6D22"/>
    <w:rsid w:val="00DD256E"/>
    <w:rsid w:val="00DF6528"/>
    <w:rsid w:val="00E02A84"/>
    <w:rsid w:val="00E07F0F"/>
    <w:rsid w:val="00E140E6"/>
    <w:rsid w:val="00E14A6D"/>
    <w:rsid w:val="00E14D65"/>
    <w:rsid w:val="00E307B4"/>
    <w:rsid w:val="00E517B9"/>
    <w:rsid w:val="00E51B55"/>
    <w:rsid w:val="00E53DE1"/>
    <w:rsid w:val="00E56741"/>
    <w:rsid w:val="00E6185A"/>
    <w:rsid w:val="00E6199D"/>
    <w:rsid w:val="00E66EC6"/>
    <w:rsid w:val="00E70D8A"/>
    <w:rsid w:val="00E805A6"/>
    <w:rsid w:val="00E83027"/>
    <w:rsid w:val="00EA6CCF"/>
    <w:rsid w:val="00EB299E"/>
    <w:rsid w:val="00EC6169"/>
    <w:rsid w:val="00EC6AD3"/>
    <w:rsid w:val="00ED1DCC"/>
    <w:rsid w:val="00EE5B6B"/>
    <w:rsid w:val="00EE6431"/>
    <w:rsid w:val="00EE67D0"/>
    <w:rsid w:val="00EE7574"/>
    <w:rsid w:val="00F11D2C"/>
    <w:rsid w:val="00F31769"/>
    <w:rsid w:val="00F65A81"/>
    <w:rsid w:val="00F7256F"/>
    <w:rsid w:val="00F845C5"/>
    <w:rsid w:val="00F95A15"/>
    <w:rsid w:val="00F97538"/>
    <w:rsid w:val="00F97F5A"/>
    <w:rsid w:val="00FA0551"/>
    <w:rsid w:val="00FA40A7"/>
    <w:rsid w:val="00FB0187"/>
    <w:rsid w:val="00FB1986"/>
    <w:rsid w:val="00FD17B4"/>
    <w:rsid w:val="00FE44BA"/>
    <w:rsid w:val="00FE4A0B"/>
    <w:rsid w:val="00FF2B9F"/>
    <w:rsid w:val="00FF650A"/>
    <w:rsid w:val="00FF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E1CBD-CA83-4331-A26C-FAC70AD3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ind w:left="-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FDC"/>
    <w:pPr>
      <w:ind w:left="720"/>
      <w:contextualSpacing/>
    </w:pPr>
    <w:rPr>
      <w:lang w:eastAsia="zh-CN"/>
    </w:rPr>
  </w:style>
  <w:style w:type="character" w:styleId="Hyperlink">
    <w:name w:val="Hyperlink"/>
    <w:basedOn w:val="DefaultParagraphFont"/>
    <w:uiPriority w:val="99"/>
    <w:unhideWhenUsed/>
    <w:rsid w:val="00B60FDC"/>
    <w:rPr>
      <w:color w:val="0000FF" w:themeColor="hyperlink"/>
      <w:u w:val="single"/>
    </w:rPr>
  </w:style>
  <w:style w:type="paragraph" w:styleId="BalloonText">
    <w:name w:val="Balloon Text"/>
    <w:basedOn w:val="Normal"/>
    <w:link w:val="BalloonTextChar"/>
    <w:uiPriority w:val="99"/>
    <w:semiHidden/>
    <w:unhideWhenUsed/>
    <w:rsid w:val="00BC5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81B"/>
    <w:rPr>
      <w:rFonts w:ascii="Tahoma" w:hAnsi="Tahoma" w:cs="Tahoma"/>
      <w:sz w:val="16"/>
      <w:szCs w:val="16"/>
    </w:rPr>
  </w:style>
  <w:style w:type="paragraph" w:styleId="Header">
    <w:name w:val="header"/>
    <w:basedOn w:val="Normal"/>
    <w:link w:val="HeaderChar"/>
    <w:uiPriority w:val="99"/>
    <w:semiHidden/>
    <w:unhideWhenUsed/>
    <w:rsid w:val="000E2A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2AAC"/>
  </w:style>
  <w:style w:type="paragraph" w:styleId="Footer">
    <w:name w:val="footer"/>
    <w:basedOn w:val="Normal"/>
    <w:link w:val="FooterChar"/>
    <w:uiPriority w:val="99"/>
    <w:semiHidden/>
    <w:unhideWhenUsed/>
    <w:rsid w:val="000E2A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2AAC"/>
  </w:style>
  <w:style w:type="character" w:styleId="Emphasis">
    <w:name w:val="Emphasis"/>
    <w:basedOn w:val="DefaultParagraphFont"/>
    <w:uiPriority w:val="20"/>
    <w:qFormat/>
    <w:rsid w:val="00B45ADB"/>
    <w:rPr>
      <w:i/>
      <w:iCs/>
    </w:rPr>
  </w:style>
  <w:style w:type="paragraph" w:styleId="NoSpacing">
    <w:name w:val="No Spacing"/>
    <w:uiPriority w:val="1"/>
    <w:qFormat/>
    <w:rsid w:val="007F1544"/>
    <w:pPr>
      <w:spacing w:after="0" w:line="240" w:lineRule="auto"/>
    </w:pPr>
  </w:style>
  <w:style w:type="paragraph" w:styleId="NormalWeb">
    <w:name w:val="Normal (Web)"/>
    <w:basedOn w:val="Normal"/>
    <w:rsid w:val="004844C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0B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B22"/>
    <w:rPr>
      <w:sz w:val="20"/>
      <w:szCs w:val="20"/>
    </w:rPr>
  </w:style>
  <w:style w:type="character" w:styleId="FootnoteReference">
    <w:name w:val="footnote reference"/>
    <w:basedOn w:val="DefaultParagraphFont"/>
    <w:uiPriority w:val="99"/>
    <w:semiHidden/>
    <w:unhideWhenUsed/>
    <w:rsid w:val="003D0B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1910">
      <w:bodyDiv w:val="1"/>
      <w:marLeft w:val="0"/>
      <w:marRight w:val="0"/>
      <w:marTop w:val="0"/>
      <w:marBottom w:val="0"/>
      <w:divBdr>
        <w:top w:val="none" w:sz="0" w:space="0" w:color="auto"/>
        <w:left w:val="none" w:sz="0" w:space="0" w:color="auto"/>
        <w:bottom w:val="none" w:sz="0" w:space="0" w:color="auto"/>
        <w:right w:val="none" w:sz="0" w:space="0" w:color="auto"/>
      </w:divBdr>
    </w:div>
    <w:div w:id="220143263">
      <w:bodyDiv w:val="1"/>
      <w:marLeft w:val="0"/>
      <w:marRight w:val="0"/>
      <w:marTop w:val="0"/>
      <w:marBottom w:val="0"/>
      <w:divBdr>
        <w:top w:val="none" w:sz="0" w:space="0" w:color="auto"/>
        <w:left w:val="none" w:sz="0" w:space="0" w:color="auto"/>
        <w:bottom w:val="none" w:sz="0" w:space="0" w:color="auto"/>
        <w:right w:val="none" w:sz="0" w:space="0" w:color="auto"/>
      </w:divBdr>
    </w:div>
    <w:div w:id="542983422">
      <w:bodyDiv w:val="1"/>
      <w:marLeft w:val="0"/>
      <w:marRight w:val="0"/>
      <w:marTop w:val="0"/>
      <w:marBottom w:val="0"/>
      <w:divBdr>
        <w:top w:val="none" w:sz="0" w:space="0" w:color="auto"/>
        <w:left w:val="none" w:sz="0" w:space="0" w:color="auto"/>
        <w:bottom w:val="none" w:sz="0" w:space="0" w:color="auto"/>
        <w:right w:val="none" w:sz="0" w:space="0" w:color="auto"/>
      </w:divBdr>
    </w:div>
    <w:div w:id="594247508">
      <w:bodyDiv w:val="1"/>
      <w:marLeft w:val="0"/>
      <w:marRight w:val="0"/>
      <w:marTop w:val="0"/>
      <w:marBottom w:val="0"/>
      <w:divBdr>
        <w:top w:val="none" w:sz="0" w:space="0" w:color="auto"/>
        <w:left w:val="none" w:sz="0" w:space="0" w:color="auto"/>
        <w:bottom w:val="none" w:sz="0" w:space="0" w:color="auto"/>
        <w:right w:val="none" w:sz="0" w:space="0" w:color="auto"/>
      </w:divBdr>
    </w:div>
    <w:div w:id="1270510724">
      <w:bodyDiv w:val="1"/>
      <w:marLeft w:val="0"/>
      <w:marRight w:val="0"/>
      <w:marTop w:val="0"/>
      <w:marBottom w:val="0"/>
      <w:divBdr>
        <w:top w:val="none" w:sz="0" w:space="0" w:color="auto"/>
        <w:left w:val="none" w:sz="0" w:space="0" w:color="auto"/>
        <w:bottom w:val="none" w:sz="0" w:space="0" w:color="auto"/>
        <w:right w:val="none" w:sz="0" w:space="0" w:color="auto"/>
      </w:divBdr>
    </w:div>
    <w:div w:id="1354846032">
      <w:bodyDiv w:val="1"/>
      <w:marLeft w:val="0"/>
      <w:marRight w:val="0"/>
      <w:marTop w:val="0"/>
      <w:marBottom w:val="0"/>
      <w:divBdr>
        <w:top w:val="none" w:sz="0" w:space="0" w:color="auto"/>
        <w:left w:val="none" w:sz="0" w:space="0" w:color="auto"/>
        <w:bottom w:val="none" w:sz="0" w:space="0" w:color="auto"/>
        <w:right w:val="none" w:sz="0" w:space="0" w:color="auto"/>
      </w:divBdr>
    </w:div>
    <w:div w:id="1922369011">
      <w:bodyDiv w:val="1"/>
      <w:marLeft w:val="0"/>
      <w:marRight w:val="0"/>
      <w:marTop w:val="0"/>
      <w:marBottom w:val="0"/>
      <w:divBdr>
        <w:top w:val="none" w:sz="0" w:space="0" w:color="auto"/>
        <w:left w:val="none" w:sz="0" w:space="0" w:color="auto"/>
        <w:bottom w:val="none" w:sz="0" w:space="0" w:color="auto"/>
        <w:right w:val="none" w:sz="0" w:space="0" w:color="auto"/>
      </w:divBdr>
      <w:divsChild>
        <w:div w:id="477383772">
          <w:marLeft w:val="0"/>
          <w:marRight w:val="0"/>
          <w:marTop w:val="120"/>
          <w:marBottom w:val="0"/>
          <w:divBdr>
            <w:top w:val="none" w:sz="0" w:space="0" w:color="auto"/>
            <w:left w:val="none" w:sz="0" w:space="0" w:color="auto"/>
            <w:bottom w:val="none" w:sz="0" w:space="0" w:color="auto"/>
            <w:right w:val="none" w:sz="0" w:space="0" w:color="auto"/>
          </w:divBdr>
        </w:div>
        <w:div w:id="26878244">
          <w:marLeft w:val="0"/>
          <w:marRight w:val="0"/>
          <w:marTop w:val="120"/>
          <w:marBottom w:val="0"/>
          <w:divBdr>
            <w:top w:val="none" w:sz="0" w:space="0" w:color="auto"/>
            <w:left w:val="none" w:sz="0" w:space="0" w:color="auto"/>
            <w:bottom w:val="none" w:sz="0" w:space="0" w:color="auto"/>
            <w:right w:val="none" w:sz="0" w:space="0" w:color="auto"/>
          </w:divBdr>
        </w:div>
        <w:div w:id="15469604">
          <w:marLeft w:val="0"/>
          <w:marRight w:val="0"/>
          <w:marTop w:val="120"/>
          <w:marBottom w:val="0"/>
          <w:divBdr>
            <w:top w:val="none" w:sz="0" w:space="0" w:color="auto"/>
            <w:left w:val="none" w:sz="0" w:space="0" w:color="auto"/>
            <w:bottom w:val="none" w:sz="0" w:space="0" w:color="auto"/>
            <w:right w:val="none" w:sz="0" w:space="0" w:color="auto"/>
          </w:divBdr>
        </w:div>
        <w:div w:id="1446197123">
          <w:marLeft w:val="0"/>
          <w:marRight w:val="0"/>
          <w:marTop w:val="120"/>
          <w:marBottom w:val="0"/>
          <w:divBdr>
            <w:top w:val="none" w:sz="0" w:space="0" w:color="auto"/>
            <w:left w:val="none" w:sz="0" w:space="0" w:color="auto"/>
            <w:bottom w:val="none" w:sz="0" w:space="0" w:color="auto"/>
            <w:right w:val="none" w:sz="0" w:space="0" w:color="auto"/>
          </w:divBdr>
        </w:div>
        <w:div w:id="88502563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mai.gov.ro/epasapoarte/programari/har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p.relatiipublice@mai.gov.ro" TargetMode="External"/><Relationship Id="rId5" Type="http://schemas.openxmlformats.org/officeDocument/2006/relationships/webSettings" Target="webSettings.xml"/><Relationship Id="rId10" Type="http://schemas.openxmlformats.org/officeDocument/2006/relationships/hyperlink" Target="http://www.pasapoarte.mai.gov.ro"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51D92-7580-4FBB-B3E9-787F2008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toancam</dc:creator>
  <cp:lastModifiedBy>Milea George Vladut</cp:lastModifiedBy>
  <cp:revision>4</cp:revision>
  <cp:lastPrinted>2023-11-27T13:29:00Z</cp:lastPrinted>
  <dcterms:created xsi:type="dcterms:W3CDTF">2023-11-27T13:03:00Z</dcterms:created>
  <dcterms:modified xsi:type="dcterms:W3CDTF">2023-11-27T13:29:00Z</dcterms:modified>
</cp:coreProperties>
</file>